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7"/>
          <w:szCs w:val="27"/>
          <w:shd w:val="clear" w:color="auto" w:fill="FFFFFF"/>
        </w:rPr>
        <w:t>各科目等级考试参考标准(硬笔书法)</w:t>
      </w:r>
    </w:p>
    <w:tbl>
      <w:tblPr>
        <w:tblStyle w:val="3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95"/>
        <w:gridCol w:w="645"/>
        <w:gridCol w:w="660"/>
        <w:gridCol w:w="1575"/>
        <w:gridCol w:w="4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级别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时间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试卷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内容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内容与要求</w:t>
            </w:r>
          </w:p>
        </w:tc>
        <w:tc>
          <w:tcPr>
            <w:tcW w:w="40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考核标准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初级</w:t>
            </w: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一级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60分钟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16开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1、临摹自选字帖一种，用铅笔。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2、不少于50字。</w:t>
            </w:r>
          </w:p>
        </w:tc>
        <w:tc>
          <w:tcPr>
            <w:tcW w:w="40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一、写字水平：多为刚学习写字而尚未掌握基本点画、偏旁和结体，未临摹过字帖或临摹字帖而未入门的。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二、评定重点：笔画。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三、评定参考：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1、笔画——能临摹，书写用功。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2、结体——有结体意识，书写认真。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二级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60分钟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16开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1、临摹自选字帖一种，可用铅笔。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2、不少于50字。</w:t>
            </w:r>
          </w:p>
        </w:tc>
        <w:tc>
          <w:tcPr>
            <w:tcW w:w="40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一、写字水平：多为初学习写字而即将入门的，对字帖的临摹也下过一些工夫。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二、评定重点：笔画。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三、评定参考：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1、笔画——点画形态已有些形似。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2、结体——初步掌握平正、匀称之法。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三级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60分钟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16开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1、临摹自选字帖一种，用铅笔或钢笔。2、不少于80字。</w:t>
            </w:r>
          </w:p>
        </w:tc>
        <w:tc>
          <w:tcPr>
            <w:tcW w:w="40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一、写字水平：多为刚入门的，临摹字帖已比较形似。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二、评定重点：笔画、结体。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三、评定参考：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1、笔画——已基本掌握点画形态。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2、结体——结体较平正、匀称。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中级</w:t>
            </w: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四级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90分钟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8开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1、临摹自选小楷名帖一种，用钢笔。四级以上必须用钢笔。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2、不少于100字。</w:t>
            </w:r>
          </w:p>
        </w:tc>
        <w:tc>
          <w:tcPr>
            <w:tcW w:w="40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一、写字水平：多为有两年学书之功，临帖已达形似阶段，对古代优秀字帖有一定的学习。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二、评定重点：笔画、结体。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三、评定参考：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1、笔画——点画形态较好。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2、结体——字体较为端稳美观，毛病不多。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3、章法——基本正确。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五级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90分钟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8开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1、临摹自选古代经典名帖一种。可选择史游、钟繇、王羲之、钟绍京、智永的作品或魏碑等。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2、不少于100字。</w:t>
            </w:r>
          </w:p>
        </w:tc>
        <w:tc>
          <w:tcPr>
            <w:tcW w:w="40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一、写字水平：已有一定功力，临摹水平较高。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二、评定重点：笔画、结体、章法。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三、评定参考：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1、笔画——点画形态和质感较好，有一定的节奏变化。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2、结体——结体平正而活泼、匀称、有疏密变化。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3、章法——无明显毛病。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六级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90分钟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8开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1、临摹自选古代行书或隶书名帖一种（行书可选择王羲之、米芾、苏轼、黄庭坚等书法家的行书，隶书以汉代隶书名作为主）或楷书、隶书的模仿创作。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2、不少于100字。</w:t>
            </w:r>
          </w:p>
        </w:tc>
        <w:tc>
          <w:tcPr>
            <w:tcW w:w="40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一、写字水平：较有功底。点画、结体、章法上呈和谐有序状态。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二、评定重点：笔画、结构、章法。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三、评定参考：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1、笔画——点画、形态、质感较好，并有一定的变化。有提按、藏露、方圆、转折笔技法。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2、结体——在重心平稳的前提下，造型有变化（如在平正、匀称中有疏密、倚侧等）。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3、章法——虚实相生，大小错落。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高级</w:t>
            </w: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七级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120分钟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8开或8开以上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1、创作作品一件。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2、不少于120字。</w:t>
            </w:r>
          </w:p>
        </w:tc>
        <w:tc>
          <w:tcPr>
            <w:tcW w:w="40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一、写字水平：有较深功力和创作水平。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二、评定重点：笔画、结构、章法、风格、意境。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三、评定参考：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1、笔画——点画浑厚、遒劲，对技法的运用能得心应手。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2、结体——字形美观，结构巧妙，在动态中见平衡。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3、章法——错落有致，主次得体，气势流畅，用印恰当。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八级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150分钟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8开或8开以上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1、创作作品一件。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2、不少于120字。</w:t>
            </w:r>
          </w:p>
        </w:tc>
        <w:tc>
          <w:tcPr>
            <w:tcW w:w="40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一、写字水平：功力深厚，有浓厚的创作意识。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二、评定重点：笔画、结构、章法、风格、意境、神韵。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三、评定参考：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1、笔画——点画精到。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2、结体——大方平正，美观动人。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3、章法——布局妥帖，气息流动，富有节奏感。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九级</w:t>
            </w:r>
          </w:p>
        </w:tc>
        <w:tc>
          <w:tcPr>
            <w:tcW w:w="64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180分钟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8开或8开以上</w:t>
            </w:r>
          </w:p>
        </w:tc>
        <w:tc>
          <w:tcPr>
            <w:tcW w:w="15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1、创作不同书体的作品各一件（不低于两件）。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2、每种书体不少于120字。</w:t>
            </w:r>
          </w:p>
        </w:tc>
        <w:tc>
          <w:tcPr>
            <w:tcW w:w="409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一、写字水平：功力深厚，有比较成熟的风格，并擅长两种以上字体。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二、评定重点：笔画、结构、章法、风格、意境、神韵。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三、评定参考：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1、笔画——非常精到，外形美观，内涵丰富。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2、结体——平中见奇，熟而出新，意趣深邃，富有神韵。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3、章法——气韵生动，布局巧妙，耐人寻味，堪称上乘。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18"/>
                <w:szCs w:val="18"/>
                <w:lang w:val="en-US" w:eastAsia="zh-CN" w:bidi="ar-SA"/>
              </w:rPr>
              <w:t>4、个性、风格、意境、神韵初具。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45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1A7F"/>
    <w:rsid w:val="09DF6971"/>
    <w:rsid w:val="58BF1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2015-04-18T08:43:00Z</dcterms:created>
  <dc:creator>Administrator</dc:creator>
  <cp:lastModifiedBy>Kemosabe</cp:lastModifiedBy>
  <dcterms:modified xsi:type="dcterms:W3CDTF">2021-04-22T06:25:31Z</dcterms:modified>
  <dc:title>各科目等级考试参考标准(硬笔书法)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F73B840F02D94BF194FF4EC1AD8E63BE</vt:lpwstr>
  </property>
</Properties>
</file>